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48247">
      <w:pPr>
        <w:pStyle w:val="3"/>
        <w:widowControl/>
        <w:kinsoku w:val="0"/>
        <w:autoSpaceDE w:val="0"/>
        <w:autoSpaceDN w:val="0"/>
        <w:adjustRightInd w:val="0"/>
        <w:snapToGrid w:val="0"/>
        <w:spacing w:before="92" w:line="271" w:lineRule="auto"/>
        <w:jc w:val="left"/>
        <w:textAlignment w:val="baseline"/>
        <w:rPr>
          <w:rFonts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lang w:eastAsia="zh-CN"/>
        </w:rPr>
        <w:t>附件3</w:t>
      </w:r>
    </w:p>
    <w:p w14:paraId="5E8C8EC5">
      <w:pPr>
        <w:pStyle w:val="3"/>
        <w:widowControl/>
        <w:kinsoku w:val="0"/>
        <w:autoSpaceDE w:val="0"/>
        <w:autoSpaceDN w:val="0"/>
        <w:adjustRightInd w:val="0"/>
        <w:snapToGrid w:val="0"/>
        <w:spacing w:before="92" w:line="271" w:lineRule="auto"/>
        <w:jc w:val="left"/>
        <w:textAlignment w:val="baseline"/>
        <w:rPr>
          <w:rFonts w:ascii="Times New Roman" w:hAnsi="Times New Roman" w:eastAsia="方正小标宋简体" w:cs="Times New Roman"/>
          <w:b/>
          <w:bCs/>
          <w:sz w:val="40"/>
          <w:szCs w:val="40"/>
          <w:lang w:eastAsia="zh-CN"/>
        </w:rPr>
      </w:pPr>
    </w:p>
    <w:p w14:paraId="5F6207EB">
      <w:pPr>
        <w:pStyle w:val="3"/>
        <w:widowControl/>
        <w:kinsoku w:val="0"/>
        <w:autoSpaceDE w:val="0"/>
        <w:autoSpaceDN w:val="0"/>
        <w:adjustRightInd w:val="0"/>
        <w:snapToGrid w:val="0"/>
        <w:spacing w:before="92" w:line="271" w:lineRule="auto"/>
        <w:jc w:val="center"/>
        <w:textAlignment w:val="baseline"/>
        <w:rPr>
          <w:rFonts w:ascii="黑体" w:hAnsi="黑体" w:eastAsia="黑体" w:cs="黑体"/>
          <w:b/>
          <w:bCs/>
          <w:sz w:val="40"/>
          <w:szCs w:val="40"/>
          <w:lang w:eastAsia="zh-CN"/>
        </w:rPr>
      </w:pPr>
      <w:r>
        <w:rPr>
          <w:rFonts w:hint="eastAsia" w:ascii="黑体" w:hAnsi="黑体" w:eastAsia="黑体" w:cs="黑体"/>
          <w:b/>
          <w:bCs/>
          <w:sz w:val="40"/>
          <w:szCs w:val="40"/>
          <w:lang w:eastAsia="zh-CN"/>
        </w:rPr>
        <w:t>第十五届中国音乐金钟奖器乐昆明选拔活动</w:t>
      </w:r>
    </w:p>
    <w:p w14:paraId="249A22CB">
      <w:pPr>
        <w:spacing w:line="700" w:lineRule="exact"/>
        <w:jc w:val="center"/>
        <w:rPr>
          <w:rFonts w:ascii="黑体" w:hAnsi="黑体" w:eastAsia="黑体" w:cs="黑体"/>
          <w:b/>
          <w:bCs/>
          <w:sz w:val="40"/>
          <w:szCs w:val="40"/>
        </w:rPr>
      </w:pPr>
      <w:r>
        <w:rPr>
          <w:rFonts w:hint="eastAsia" w:ascii="黑体" w:hAnsi="黑体" w:eastAsia="黑体" w:cs="黑体"/>
          <w:b/>
          <w:bCs/>
          <w:sz w:val="40"/>
          <w:szCs w:val="40"/>
        </w:rPr>
        <w:t>赛事安排及评选细则</w:t>
      </w:r>
    </w:p>
    <w:p w14:paraId="6FE0CD1B">
      <w:pPr>
        <w:snapToGrid w:val="0"/>
        <w:spacing w:line="360" w:lineRule="auto"/>
        <w:jc w:val="center"/>
        <w:rPr>
          <w:rFonts w:ascii="仿宋" w:hAnsi="仿宋" w:eastAsia="仿宋" w:cs="仿宋"/>
          <w:sz w:val="36"/>
          <w:szCs w:val="36"/>
        </w:rPr>
      </w:pPr>
    </w:p>
    <w:p w14:paraId="178E2E49">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rPr>
        <w:t>根据中国音乐家协会《关于举办第十五届中国音乐金钟奖的通知》精神，为推动我省古筝艺术进一步繁荣发展，培养和推选优秀器乐演奏人才，昆明市音乐艺术协会将举办第十五届中国音乐金钟奖器乐昆明选拔活动,选送优秀选手参加中国音乐金钟奖器乐云南选拔赛。</w:t>
      </w:r>
    </w:p>
    <w:p w14:paraId="7DC6C8C4">
      <w:pPr>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一、</w:t>
      </w:r>
      <w:r>
        <w:rPr>
          <w:rFonts w:hint="eastAsia" w:ascii="仿宋" w:hAnsi="仿宋" w:eastAsia="仿宋" w:cs="方正黑体_GBK"/>
          <w:b/>
          <w:bCs/>
          <w:color w:val="000000" w:themeColor="text1"/>
          <w:sz w:val="28"/>
          <w:szCs w:val="28"/>
        </w:rPr>
        <w:t>组织机构</w:t>
      </w:r>
    </w:p>
    <w:p w14:paraId="047C067D">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方正仿宋_GBK"/>
          <w:sz w:val="28"/>
          <w:szCs w:val="28"/>
        </w:rPr>
        <w:t>主办单位：</w:t>
      </w:r>
      <w:r>
        <w:rPr>
          <w:rFonts w:hint="eastAsia" w:ascii="仿宋" w:hAnsi="仿宋" w:eastAsia="仿宋" w:cs="仿宋"/>
          <w:sz w:val="28"/>
          <w:szCs w:val="28"/>
        </w:rPr>
        <w:t>昆明市音乐艺术协会</w:t>
      </w:r>
    </w:p>
    <w:p w14:paraId="235DE4D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方正仿宋_GBK"/>
          <w:sz w:val="28"/>
          <w:szCs w:val="28"/>
        </w:rPr>
        <w:t>承办单位：昆明五华胖太阳培训学校</w:t>
      </w:r>
    </w:p>
    <w:p w14:paraId="0C213F98">
      <w:pPr>
        <w:snapToGrid w:val="0"/>
        <w:spacing w:line="360" w:lineRule="auto"/>
        <w:ind w:firstLine="560" w:firstLineChars="200"/>
        <w:rPr>
          <w:rFonts w:ascii="仿宋" w:hAnsi="仿宋" w:eastAsia="仿宋" w:cs="仿宋"/>
          <w:sz w:val="28"/>
          <w:szCs w:val="28"/>
        </w:rPr>
      </w:pPr>
      <w:r>
        <w:rPr>
          <w:rFonts w:hint="eastAsia" w:ascii="仿宋" w:hAnsi="仿宋" w:eastAsia="仿宋"/>
          <w:snapToGrid w:val="0"/>
          <w:kern w:val="0"/>
          <w:sz w:val="28"/>
          <w:szCs w:val="28"/>
        </w:rPr>
        <w:t>媒体支持：云南广播电视台FM101.7《周末番茄酱》</w:t>
      </w:r>
    </w:p>
    <w:p w14:paraId="579DDC48">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二、参赛对象</w:t>
      </w:r>
    </w:p>
    <w:p w14:paraId="41D27B35">
      <w:pPr>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参与选拔选手为昆明籍(含原籍)及在昆明地区就读、工作、生活的器乐演奏者。各组别参赛选手年龄段如下表:</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126"/>
        <w:gridCol w:w="4819"/>
      </w:tblGrid>
      <w:tr w14:paraId="1D26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985" w:type="dxa"/>
            <w:vAlign w:val="center"/>
          </w:tcPr>
          <w:p w14:paraId="157FB7C6">
            <w:pPr>
              <w:snapToGrid w:val="0"/>
              <w:jc w:val="center"/>
              <w:rPr>
                <w:rFonts w:ascii="仿宋" w:hAnsi="仿宋" w:eastAsia="仿宋" w:cs="仿宋"/>
                <w:kern w:val="0"/>
                <w:sz w:val="28"/>
                <w:szCs w:val="28"/>
              </w:rPr>
            </w:pPr>
            <w:r>
              <w:rPr>
                <w:rFonts w:hint="eastAsia" w:ascii="仿宋" w:hAnsi="仿宋" w:eastAsia="仿宋" w:cs="仿宋"/>
                <w:kern w:val="0"/>
                <w:sz w:val="28"/>
                <w:szCs w:val="28"/>
              </w:rPr>
              <w:t>乐器组别</w:t>
            </w:r>
          </w:p>
        </w:tc>
        <w:tc>
          <w:tcPr>
            <w:tcW w:w="2126" w:type="dxa"/>
            <w:vAlign w:val="center"/>
          </w:tcPr>
          <w:p w14:paraId="107F4B3D">
            <w:pPr>
              <w:snapToGrid w:val="0"/>
              <w:jc w:val="center"/>
              <w:rPr>
                <w:rFonts w:ascii="仿宋" w:hAnsi="仿宋" w:eastAsia="仿宋" w:cs="仿宋"/>
                <w:kern w:val="0"/>
                <w:sz w:val="28"/>
                <w:szCs w:val="28"/>
              </w:rPr>
            </w:pPr>
            <w:r>
              <w:rPr>
                <w:rFonts w:hint="eastAsia" w:ascii="仿宋" w:hAnsi="仿宋" w:eastAsia="仿宋" w:cs="仿宋"/>
                <w:kern w:val="0"/>
                <w:sz w:val="28"/>
                <w:szCs w:val="28"/>
              </w:rPr>
              <w:t>年龄段</w:t>
            </w:r>
          </w:p>
        </w:tc>
        <w:tc>
          <w:tcPr>
            <w:tcW w:w="4819" w:type="dxa"/>
            <w:vAlign w:val="center"/>
          </w:tcPr>
          <w:p w14:paraId="095BE99A">
            <w:pPr>
              <w:snapToGrid w:val="0"/>
              <w:jc w:val="center"/>
              <w:rPr>
                <w:rFonts w:ascii="仿宋" w:hAnsi="仿宋" w:eastAsia="仿宋" w:cs="仿宋"/>
                <w:kern w:val="0"/>
                <w:sz w:val="28"/>
                <w:szCs w:val="28"/>
              </w:rPr>
            </w:pPr>
            <w:r>
              <w:rPr>
                <w:rFonts w:hint="eastAsia" w:ascii="仿宋" w:hAnsi="仿宋" w:eastAsia="仿宋" w:cs="仿宋"/>
                <w:kern w:val="0"/>
                <w:sz w:val="28"/>
                <w:szCs w:val="28"/>
              </w:rPr>
              <w:t>具体出生日期截点</w:t>
            </w:r>
          </w:p>
        </w:tc>
      </w:tr>
      <w:tr w14:paraId="4FA5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85" w:type="dxa"/>
            <w:vAlign w:val="center"/>
          </w:tcPr>
          <w:p w14:paraId="6D2F43F2">
            <w:pPr>
              <w:snapToGrid w:val="0"/>
              <w:jc w:val="center"/>
              <w:rPr>
                <w:rFonts w:ascii="仿宋" w:hAnsi="仿宋" w:eastAsia="仿宋" w:cs="仿宋"/>
                <w:kern w:val="0"/>
                <w:sz w:val="28"/>
                <w:szCs w:val="28"/>
              </w:rPr>
            </w:pPr>
            <w:r>
              <w:rPr>
                <w:rFonts w:hint="eastAsia" w:ascii="仿宋" w:hAnsi="仿宋" w:eastAsia="仿宋" w:cs="仿宋"/>
                <w:kern w:val="0"/>
                <w:sz w:val="28"/>
                <w:szCs w:val="28"/>
              </w:rPr>
              <w:t>古筝</w:t>
            </w:r>
          </w:p>
        </w:tc>
        <w:tc>
          <w:tcPr>
            <w:tcW w:w="2126" w:type="dxa"/>
            <w:vAlign w:val="center"/>
          </w:tcPr>
          <w:p w14:paraId="15079997">
            <w:pPr>
              <w:snapToGrid w:val="0"/>
              <w:jc w:val="center"/>
              <w:rPr>
                <w:rFonts w:ascii="仿宋" w:hAnsi="仿宋" w:eastAsia="仿宋" w:cs="仿宋"/>
                <w:kern w:val="0"/>
                <w:sz w:val="28"/>
                <w:szCs w:val="28"/>
              </w:rPr>
            </w:pPr>
            <w:r>
              <w:rPr>
                <w:rFonts w:hint="eastAsia" w:ascii="仿宋" w:hAnsi="仿宋" w:eastAsia="仿宋" w:cs="仿宋"/>
                <w:kern w:val="0"/>
                <w:sz w:val="28"/>
                <w:szCs w:val="28"/>
              </w:rPr>
              <w:t>16-35周岁</w:t>
            </w:r>
          </w:p>
        </w:tc>
        <w:tc>
          <w:tcPr>
            <w:tcW w:w="4819" w:type="dxa"/>
            <w:vAlign w:val="center"/>
          </w:tcPr>
          <w:p w14:paraId="0D27AD4A">
            <w:pPr>
              <w:snapToGrid w:val="0"/>
              <w:jc w:val="center"/>
              <w:rPr>
                <w:rFonts w:ascii="仿宋" w:hAnsi="仿宋" w:eastAsia="仿宋" w:cs="仿宋"/>
                <w:kern w:val="0"/>
                <w:szCs w:val="21"/>
              </w:rPr>
            </w:pPr>
            <w:r>
              <w:rPr>
                <w:rFonts w:hint="eastAsia" w:ascii="仿宋" w:hAnsi="仿宋" w:eastAsia="仿宋" w:cs="仿宋"/>
                <w:kern w:val="0"/>
                <w:szCs w:val="21"/>
              </w:rPr>
              <w:t>1990年1月1日至2009年12月31日之间出生</w:t>
            </w:r>
          </w:p>
        </w:tc>
      </w:tr>
      <w:tr w14:paraId="3858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85" w:type="dxa"/>
            <w:vAlign w:val="center"/>
          </w:tcPr>
          <w:p w14:paraId="5F6FD554">
            <w:pPr>
              <w:snapToGrid w:val="0"/>
              <w:jc w:val="center"/>
              <w:rPr>
                <w:rFonts w:ascii="仿宋" w:hAnsi="仿宋" w:eastAsia="仿宋" w:cs="仿宋"/>
                <w:kern w:val="0"/>
                <w:sz w:val="28"/>
                <w:szCs w:val="28"/>
              </w:rPr>
            </w:pPr>
            <w:r>
              <w:rPr>
                <w:rFonts w:hint="eastAsia" w:ascii="仿宋" w:hAnsi="仿宋" w:eastAsia="仿宋" w:cs="仿宋"/>
                <w:kern w:val="0"/>
                <w:sz w:val="28"/>
                <w:szCs w:val="28"/>
              </w:rPr>
              <w:t>钢琴</w:t>
            </w:r>
          </w:p>
        </w:tc>
        <w:tc>
          <w:tcPr>
            <w:tcW w:w="2126" w:type="dxa"/>
            <w:vAlign w:val="center"/>
          </w:tcPr>
          <w:p w14:paraId="6C6115F3">
            <w:pPr>
              <w:snapToGrid w:val="0"/>
              <w:jc w:val="center"/>
              <w:rPr>
                <w:rFonts w:ascii="仿宋" w:hAnsi="仿宋" w:eastAsia="仿宋" w:cs="仿宋"/>
                <w:kern w:val="0"/>
                <w:sz w:val="28"/>
                <w:szCs w:val="28"/>
              </w:rPr>
            </w:pPr>
            <w:r>
              <w:rPr>
                <w:rFonts w:hint="eastAsia" w:ascii="仿宋" w:hAnsi="仿宋" w:eastAsia="仿宋" w:cs="仿宋"/>
                <w:kern w:val="0"/>
                <w:sz w:val="28"/>
                <w:szCs w:val="28"/>
              </w:rPr>
              <w:t>16-35周岁</w:t>
            </w:r>
          </w:p>
        </w:tc>
        <w:tc>
          <w:tcPr>
            <w:tcW w:w="4819" w:type="dxa"/>
            <w:vAlign w:val="center"/>
          </w:tcPr>
          <w:p w14:paraId="23C1402F">
            <w:pPr>
              <w:snapToGrid w:val="0"/>
              <w:jc w:val="center"/>
              <w:rPr>
                <w:rFonts w:ascii="仿宋" w:hAnsi="仿宋" w:eastAsia="仿宋" w:cs="仿宋"/>
                <w:kern w:val="0"/>
                <w:szCs w:val="21"/>
              </w:rPr>
            </w:pPr>
            <w:r>
              <w:rPr>
                <w:rFonts w:hint="eastAsia" w:ascii="仿宋" w:hAnsi="仿宋" w:eastAsia="仿宋" w:cs="仿宋"/>
                <w:kern w:val="0"/>
                <w:szCs w:val="21"/>
              </w:rPr>
              <w:t>1990年1月1日至2009年12月31日之间出生</w:t>
            </w:r>
          </w:p>
        </w:tc>
      </w:tr>
      <w:tr w14:paraId="05F3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85" w:type="dxa"/>
            <w:vAlign w:val="center"/>
          </w:tcPr>
          <w:p w14:paraId="16214382">
            <w:pPr>
              <w:widowControl/>
              <w:kinsoku w:val="0"/>
              <w:autoSpaceDE w:val="0"/>
              <w:autoSpaceDN w:val="0"/>
              <w:adjustRightInd w:val="0"/>
              <w:snapToGrid w:val="0"/>
              <w:jc w:val="center"/>
              <w:textAlignment w:val="baseline"/>
              <w:rPr>
                <w:rFonts w:ascii="仿宋" w:hAnsi="仿宋" w:eastAsia="仿宋" w:cs="仿宋"/>
                <w:kern w:val="0"/>
                <w:sz w:val="28"/>
                <w:szCs w:val="28"/>
              </w:rPr>
            </w:pPr>
            <w:r>
              <w:rPr>
                <w:rFonts w:hint="eastAsia" w:ascii="仿宋" w:hAnsi="仿宋" w:eastAsia="仿宋" w:cs="仿宋"/>
                <w:kern w:val="0"/>
                <w:sz w:val="28"/>
                <w:szCs w:val="28"/>
              </w:rPr>
              <w:t>民族弹拨乐</w:t>
            </w:r>
          </w:p>
        </w:tc>
        <w:tc>
          <w:tcPr>
            <w:tcW w:w="2126" w:type="dxa"/>
            <w:vAlign w:val="center"/>
          </w:tcPr>
          <w:p w14:paraId="68193A66">
            <w:pPr>
              <w:snapToGrid w:val="0"/>
              <w:jc w:val="center"/>
              <w:rPr>
                <w:rFonts w:ascii="仿宋" w:hAnsi="仿宋" w:eastAsia="仿宋" w:cs="仿宋"/>
                <w:kern w:val="0"/>
                <w:sz w:val="28"/>
                <w:szCs w:val="28"/>
              </w:rPr>
            </w:pPr>
            <w:r>
              <w:rPr>
                <w:rFonts w:hint="eastAsia" w:ascii="仿宋" w:hAnsi="仿宋" w:eastAsia="仿宋" w:cs="仿宋"/>
                <w:kern w:val="0"/>
                <w:sz w:val="28"/>
                <w:szCs w:val="28"/>
              </w:rPr>
              <w:t>16-38周岁</w:t>
            </w:r>
          </w:p>
        </w:tc>
        <w:tc>
          <w:tcPr>
            <w:tcW w:w="4819" w:type="dxa"/>
            <w:vAlign w:val="center"/>
          </w:tcPr>
          <w:p w14:paraId="0D809312">
            <w:pPr>
              <w:snapToGrid w:val="0"/>
              <w:jc w:val="center"/>
              <w:rPr>
                <w:rFonts w:ascii="仿宋" w:hAnsi="仿宋" w:eastAsia="仿宋" w:cs="仿宋"/>
                <w:kern w:val="0"/>
                <w:szCs w:val="21"/>
              </w:rPr>
            </w:pPr>
            <w:r>
              <w:rPr>
                <w:rFonts w:hint="eastAsia" w:ascii="仿宋" w:hAnsi="仿宋" w:eastAsia="仿宋" w:cs="仿宋"/>
                <w:kern w:val="0"/>
                <w:szCs w:val="21"/>
              </w:rPr>
              <w:t>1987年1月1日至2009年12月31日之间出生</w:t>
            </w:r>
          </w:p>
        </w:tc>
      </w:tr>
      <w:tr w14:paraId="5603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985" w:type="dxa"/>
            <w:vAlign w:val="center"/>
          </w:tcPr>
          <w:p w14:paraId="68841CC9">
            <w:pPr>
              <w:snapToGrid w:val="0"/>
              <w:jc w:val="center"/>
              <w:rPr>
                <w:rFonts w:ascii="仿宋" w:hAnsi="仿宋" w:eastAsia="仿宋" w:cs="仿宋"/>
                <w:kern w:val="0"/>
                <w:sz w:val="28"/>
                <w:szCs w:val="28"/>
              </w:rPr>
            </w:pPr>
            <w:r>
              <w:rPr>
                <w:rFonts w:hint="eastAsia" w:ascii="仿宋" w:hAnsi="仿宋" w:eastAsia="仿宋" w:cs="仿宋"/>
                <w:snapToGrid w:val="0"/>
                <w:color w:val="000000"/>
                <w:kern w:val="0"/>
                <w:sz w:val="28"/>
                <w:szCs w:val="28"/>
              </w:rPr>
              <w:t>铜管乐</w:t>
            </w:r>
          </w:p>
        </w:tc>
        <w:tc>
          <w:tcPr>
            <w:tcW w:w="2126" w:type="dxa"/>
            <w:vAlign w:val="center"/>
          </w:tcPr>
          <w:p w14:paraId="34B4F989">
            <w:pPr>
              <w:snapToGrid w:val="0"/>
              <w:jc w:val="center"/>
              <w:rPr>
                <w:rFonts w:ascii="仿宋" w:hAnsi="仿宋" w:eastAsia="仿宋" w:cs="仿宋"/>
                <w:kern w:val="0"/>
                <w:sz w:val="28"/>
                <w:szCs w:val="28"/>
              </w:rPr>
            </w:pPr>
            <w:r>
              <w:rPr>
                <w:rFonts w:hint="eastAsia" w:ascii="仿宋" w:hAnsi="仿宋" w:eastAsia="仿宋" w:cs="仿宋"/>
                <w:kern w:val="0"/>
                <w:sz w:val="28"/>
                <w:szCs w:val="28"/>
              </w:rPr>
              <w:t>14-38周岁</w:t>
            </w:r>
          </w:p>
        </w:tc>
        <w:tc>
          <w:tcPr>
            <w:tcW w:w="4819" w:type="dxa"/>
            <w:vAlign w:val="center"/>
          </w:tcPr>
          <w:p w14:paraId="65EF0CA1">
            <w:pPr>
              <w:snapToGrid w:val="0"/>
              <w:jc w:val="center"/>
              <w:rPr>
                <w:rFonts w:ascii="仿宋" w:hAnsi="仿宋" w:eastAsia="仿宋" w:cs="仿宋"/>
                <w:kern w:val="0"/>
                <w:szCs w:val="21"/>
              </w:rPr>
            </w:pPr>
            <w:r>
              <w:rPr>
                <w:rFonts w:hint="eastAsia" w:ascii="仿宋" w:hAnsi="仿宋" w:eastAsia="仿宋" w:cs="仿宋"/>
                <w:snapToGrid w:val="0"/>
                <w:color w:val="000000"/>
                <w:kern w:val="0"/>
                <w:szCs w:val="21"/>
              </w:rPr>
              <w:t>1987年1月1日至2011年12月31日之间出生</w:t>
            </w:r>
          </w:p>
        </w:tc>
      </w:tr>
    </w:tbl>
    <w:p w14:paraId="43E79EE5">
      <w:pPr>
        <w:snapToGrid w:val="0"/>
        <w:spacing w:line="360" w:lineRule="auto"/>
        <w:ind w:firstLine="560" w:firstLineChars="200"/>
        <w:rPr>
          <w:rFonts w:ascii="仿宋" w:hAnsi="仿宋" w:eastAsia="仿宋" w:cs="仿宋"/>
          <w:kern w:val="0"/>
          <w:sz w:val="28"/>
          <w:szCs w:val="28"/>
        </w:rPr>
      </w:pPr>
    </w:p>
    <w:p w14:paraId="1EADD8C3">
      <w:pPr>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符合上述条件的选手，</w:t>
      </w:r>
      <w:r>
        <w:rPr>
          <w:rFonts w:hint="eastAsia" w:ascii="仿宋" w:hAnsi="仿宋" w:eastAsia="仿宋" w:cs="仿宋"/>
          <w:snapToGrid w:val="0"/>
          <w:color w:val="000000"/>
          <w:kern w:val="0"/>
          <w:sz w:val="28"/>
          <w:szCs w:val="28"/>
        </w:rPr>
        <w:t>经昆明市音乐艺术协会同意均可参与选拔</w:t>
      </w:r>
      <w:r>
        <w:rPr>
          <w:rFonts w:hint="eastAsia" w:ascii="仿宋" w:hAnsi="仿宋" w:eastAsia="仿宋" w:cs="仿宋"/>
          <w:kern w:val="0"/>
          <w:sz w:val="28"/>
          <w:szCs w:val="28"/>
        </w:rPr>
        <w:t>，其相关资格由昆明市音乐艺术协会负责审定。</w:t>
      </w:r>
    </w:p>
    <w:p w14:paraId="00C72490">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三、选拔时间、地点 </w:t>
      </w:r>
    </w:p>
    <w:p w14:paraId="508FB58B">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时间：2025年3月16日</w:t>
      </w:r>
      <w:r>
        <w:rPr>
          <w:rFonts w:hint="eastAsia" w:ascii="仿宋" w:hAnsi="仿宋" w:eastAsia="仿宋" w:cs="仿宋"/>
          <w:sz w:val="28"/>
          <w:szCs w:val="28"/>
        </w:rPr>
        <w:t>(具体时间另行通知)</w:t>
      </w:r>
    </w:p>
    <w:p w14:paraId="0034D7C0">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地点：</w:t>
      </w:r>
      <w:r>
        <w:rPr>
          <w:rFonts w:hint="eastAsia" w:ascii="仿宋" w:hAnsi="仿宋" w:eastAsia="仿宋" w:cs="仿宋"/>
          <w:sz w:val="28"/>
          <w:szCs w:val="28"/>
        </w:rPr>
        <w:t>昆明市五华区环城西路53号云南音像出版大楼一楼（胖太阳广播电视少儿艺术团院内）</w:t>
      </w:r>
    </w:p>
    <w:p w14:paraId="1BE38430">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四、报名及报送方法</w:t>
      </w:r>
    </w:p>
    <w:p w14:paraId="59C867CE">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z w:val="28"/>
          <w:szCs w:val="28"/>
        </w:rPr>
        <w:t>表演类器乐组选手将填好后的个人报名表，发送至邮箱：</w:t>
      </w:r>
      <w:r>
        <w:rPr>
          <w:rFonts w:ascii="仿宋" w:hAnsi="仿宋" w:eastAsia="仿宋" w:cs="仿宋"/>
          <w:sz w:val="28"/>
          <w:szCs w:val="28"/>
        </w:rPr>
        <w:t>2436700350@qq.com</w:t>
      </w:r>
      <w:r>
        <w:rPr>
          <w:rFonts w:hint="eastAsia" w:ascii="仿宋" w:hAnsi="仿宋" w:eastAsia="仿宋" w:cs="仿宋"/>
          <w:sz w:val="28"/>
          <w:szCs w:val="28"/>
        </w:rPr>
        <w:t>，报名截止日期：2025年3月1</w:t>
      </w:r>
      <w:r>
        <w:rPr>
          <w:rFonts w:hint="eastAsia" w:ascii="仿宋" w:hAnsi="仿宋" w:eastAsia="仿宋" w:cs="仿宋"/>
          <w:sz w:val="28"/>
          <w:szCs w:val="28"/>
          <w:lang w:val="en-US" w:eastAsia="zh-CN"/>
        </w:rPr>
        <w:t>2</w:t>
      </w:r>
      <w:r>
        <w:rPr>
          <w:rFonts w:hint="eastAsia" w:ascii="仿宋" w:hAnsi="仿宋" w:eastAsia="仿宋" w:cs="仿宋"/>
          <w:sz w:val="28"/>
          <w:szCs w:val="28"/>
        </w:rPr>
        <w:t>日，联系人：郎老师(</w:t>
      </w:r>
      <w:r>
        <w:rPr>
          <w:rFonts w:hint="eastAsia" w:ascii="仿宋" w:hAnsi="仿宋" w:eastAsia="仿宋" w:cs="仿宋"/>
          <w:snapToGrid w:val="0"/>
          <w:color w:val="000000"/>
          <w:kern w:val="0"/>
          <w:sz w:val="28"/>
          <w:szCs w:val="28"/>
        </w:rPr>
        <w:t>电话：13987669870) 、</w:t>
      </w:r>
      <w:r>
        <w:rPr>
          <w:rFonts w:hint="eastAsia" w:ascii="仿宋" w:hAnsi="仿宋" w:eastAsia="仿宋" w:cs="仿宋"/>
          <w:sz w:val="28"/>
          <w:szCs w:val="28"/>
        </w:rPr>
        <w:t>严老师(</w:t>
      </w:r>
      <w:r>
        <w:rPr>
          <w:rFonts w:hint="eastAsia" w:ascii="仿宋" w:hAnsi="仿宋" w:eastAsia="仿宋" w:cs="仿宋"/>
          <w:snapToGrid w:val="0"/>
          <w:color w:val="000000"/>
          <w:kern w:val="0"/>
          <w:sz w:val="28"/>
          <w:szCs w:val="28"/>
        </w:rPr>
        <w:t>电话：13888576519)。</w:t>
      </w:r>
    </w:p>
    <w:p w14:paraId="6366C58E">
      <w:pPr>
        <w:widowControl/>
        <w:kinsoku w:val="0"/>
        <w:autoSpaceDE w:val="0"/>
        <w:autoSpaceDN w:val="0"/>
        <w:adjustRightInd w:val="0"/>
        <w:snapToGrid w:val="0"/>
        <w:spacing w:line="360" w:lineRule="auto"/>
        <w:ind w:firstLine="562" w:firstLineChars="200"/>
        <w:jc w:val="left"/>
        <w:textAlignment w:val="baseline"/>
        <w:rPr>
          <w:rFonts w:ascii="仿宋" w:hAnsi="仿宋" w:eastAsia="仿宋" w:cs="仿宋"/>
          <w:b/>
          <w:snapToGrid w:val="0"/>
          <w:color w:val="000000"/>
          <w:kern w:val="0"/>
          <w:sz w:val="28"/>
          <w:szCs w:val="28"/>
        </w:rPr>
      </w:pPr>
      <w:r>
        <w:rPr>
          <w:rFonts w:hint="eastAsia" w:ascii="仿宋" w:hAnsi="仿宋" w:eastAsia="仿宋" w:cs="仿宋"/>
          <w:b/>
          <w:sz w:val="28"/>
          <w:szCs w:val="28"/>
        </w:rPr>
        <w:t>五、比赛曲目及要求</w:t>
      </w:r>
    </w:p>
    <w:p w14:paraId="1314C9AA">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（一）古筝</w:t>
      </w:r>
    </w:p>
    <w:p w14:paraId="00F9BB7F">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自选1首中华人民共和国成立以来创作（含改编、移植）的作品。(背谱演奏，每轮比赛演奏曲目净时长8分钟内,无伴奏演奏；如完整演奏该作品净时长超出8分钟，可适度删减，演奏超出规定时间将被叫停，不影响比赛成绩。复赛、决赛曲目不重复)，报名时须将演奏曲目填写完整，不得在比赛现场更改。</w:t>
      </w:r>
    </w:p>
    <w:p w14:paraId="43C091B9">
      <w:pPr>
        <w:widowControl/>
        <w:numPr>
          <w:ilvl w:val="0"/>
          <w:numId w:val="1"/>
        </w:numPr>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钢琴</w:t>
      </w:r>
    </w:p>
    <w:p w14:paraId="693769DB">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自选1首作品</w:t>
      </w:r>
      <w:r>
        <w:rPr>
          <w:rFonts w:hint="eastAsia" w:ascii="仿宋" w:hAnsi="仿宋" w:eastAsia="仿宋" w:cs="仿宋"/>
          <w:snapToGrid w:val="0"/>
          <w:color w:val="000000"/>
          <w:w w:val="95"/>
          <w:kern w:val="0"/>
          <w:sz w:val="28"/>
          <w:szCs w:val="28"/>
        </w:rPr>
        <w:t>。（</w:t>
      </w:r>
      <w:r>
        <w:rPr>
          <w:rFonts w:hint="eastAsia" w:ascii="仿宋" w:hAnsi="仿宋" w:eastAsia="仿宋" w:cs="仿宋"/>
          <w:snapToGrid w:val="0"/>
          <w:color w:val="000000"/>
          <w:kern w:val="0"/>
          <w:sz w:val="28"/>
          <w:szCs w:val="28"/>
        </w:rPr>
        <w:t>背谱演奏，每轮比赛演奏曲目净时长8分钟内；如完整演奏该作品净时长超出8分钟，可适度删减，演奏超出规定时间将被叫停，不影响比赛成绩。复赛、决赛曲目不重复），报名时须将演奏曲目填写完整，不得在比赛现场更改。</w:t>
      </w:r>
    </w:p>
    <w:p w14:paraId="4EACBD4E">
      <w:pPr>
        <w:widowControl/>
        <w:numPr>
          <w:ilvl w:val="0"/>
          <w:numId w:val="1"/>
        </w:numPr>
        <w:kinsoku w:val="0"/>
        <w:autoSpaceDE w:val="0"/>
        <w:autoSpaceDN w:val="0"/>
        <w:adjustRightInd w:val="0"/>
        <w:snapToGrid w:val="0"/>
        <w:spacing w:line="360" w:lineRule="auto"/>
        <w:ind w:firstLine="420" w:firstLineChars="150"/>
        <w:jc w:val="left"/>
        <w:textAlignment w:val="baseline"/>
        <w:rPr>
          <w:rFonts w:ascii="仿宋" w:hAnsi="仿宋" w:eastAsia="仿宋" w:cs="仿宋"/>
          <w:kern w:val="0"/>
          <w:sz w:val="28"/>
          <w:szCs w:val="28"/>
        </w:rPr>
      </w:pPr>
      <w:r>
        <w:rPr>
          <w:rFonts w:hint="eastAsia" w:ascii="仿宋" w:hAnsi="仿宋" w:eastAsia="仿宋" w:cs="仿宋"/>
          <w:kern w:val="0"/>
          <w:sz w:val="28"/>
          <w:szCs w:val="28"/>
        </w:rPr>
        <w:t>民族弹拨乐（琵琶、中阮、柳琴、三弦）</w:t>
      </w:r>
    </w:p>
    <w:p w14:paraId="4FC04D1F">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kern w:val="0"/>
          <w:sz w:val="28"/>
          <w:szCs w:val="28"/>
        </w:rPr>
        <w:t>自选1首中华人民共和国成立以来创作的民族弹拨乐独奏作品</w:t>
      </w:r>
      <w:r>
        <w:rPr>
          <w:rFonts w:hint="eastAsia" w:ascii="仿宋" w:hAnsi="仿宋" w:eastAsia="仿宋" w:cs="仿宋"/>
          <w:snapToGrid w:val="0"/>
          <w:color w:val="000000"/>
          <w:kern w:val="0"/>
          <w:sz w:val="28"/>
          <w:szCs w:val="28"/>
        </w:rPr>
        <w:t>(</w:t>
      </w:r>
      <w:r>
        <w:rPr>
          <w:rFonts w:hint="eastAsia" w:ascii="仿宋" w:hAnsi="仿宋" w:eastAsia="仿宋" w:cs="仿宋"/>
          <w:kern w:val="0"/>
          <w:sz w:val="28"/>
          <w:szCs w:val="28"/>
        </w:rPr>
        <w:t>背谱演奏，</w:t>
      </w:r>
      <w:r>
        <w:rPr>
          <w:rFonts w:hint="eastAsia" w:ascii="仿宋" w:hAnsi="仿宋" w:eastAsia="仿宋" w:cs="仿宋"/>
          <w:snapToGrid w:val="0"/>
          <w:color w:val="000000"/>
          <w:kern w:val="0"/>
          <w:sz w:val="28"/>
          <w:szCs w:val="28"/>
        </w:rPr>
        <w:t>每轮比赛演奏曲目净时长8分钟内，无伴奏演奏，如完整演奏该作品净时长超出8分钟，可适度删减，演奏超出规定时间将被叫停，不影响比赛成绩。复赛、决赛曲目不重复)</w:t>
      </w:r>
      <w:r>
        <w:rPr>
          <w:rFonts w:hint="eastAsia" w:ascii="仿宋" w:hAnsi="仿宋" w:eastAsia="仿宋" w:cs="仿宋"/>
          <w:kern w:val="0"/>
          <w:sz w:val="28"/>
          <w:szCs w:val="28"/>
        </w:rPr>
        <w:t>；</w:t>
      </w:r>
      <w:r>
        <w:rPr>
          <w:rFonts w:hint="eastAsia" w:ascii="仿宋" w:hAnsi="仿宋" w:eastAsia="仿宋" w:cs="仿宋"/>
          <w:snapToGrid w:val="0"/>
          <w:color w:val="000000"/>
          <w:kern w:val="0"/>
          <w:sz w:val="28"/>
          <w:szCs w:val="28"/>
        </w:rPr>
        <w:t>报名时须将演奏曲目填写完整，不得在比赛现场更改。</w:t>
      </w:r>
    </w:p>
    <w:p w14:paraId="1717646F">
      <w:pPr>
        <w:widowControl/>
        <w:numPr>
          <w:ilvl w:val="0"/>
          <w:numId w:val="1"/>
        </w:numPr>
        <w:kinsoku w:val="0"/>
        <w:autoSpaceDE w:val="0"/>
        <w:autoSpaceDN w:val="0"/>
        <w:adjustRightInd w:val="0"/>
        <w:snapToGrid w:val="0"/>
        <w:spacing w:line="360" w:lineRule="auto"/>
        <w:ind w:firstLine="420" w:firstLineChars="15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铜管乐（小号、圆号、次中音长号、低音长号、上低音号、大号）</w:t>
      </w:r>
    </w:p>
    <w:p w14:paraId="5214BED4">
      <w:pPr>
        <w:widowControl/>
        <w:kinsoku w:val="0"/>
        <w:autoSpaceDE w:val="0"/>
        <w:autoSpaceDN w:val="0"/>
        <w:adjustRightInd w:val="0"/>
        <w:snapToGrid w:val="0"/>
        <w:spacing w:line="360" w:lineRule="auto"/>
        <w:ind w:left="15" w:leftChars="7" w:firstLine="540" w:firstLineChars="193"/>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自选1首作品。（背谱演奏，演奏净时长6分钟内，无伴奏演奏，如完整演奏该作品净时长超出6分钟，可适度删减，演奏时间超出规定时间将被叫停，不影响比赛成绩；复赛、决赛曲目不重复)，报名时须将演奏曲目填写完整，不得在比赛现场更改。</w:t>
      </w:r>
    </w:p>
    <w:p w14:paraId="474F7FB5">
      <w:pPr>
        <w:widowControl/>
        <w:kinsoku w:val="0"/>
        <w:autoSpaceDE w:val="0"/>
        <w:autoSpaceDN w:val="0"/>
        <w:adjustRightInd w:val="0"/>
        <w:snapToGrid w:val="0"/>
        <w:spacing w:line="360" w:lineRule="auto"/>
        <w:ind w:firstLine="562" w:firstLineChars="200"/>
        <w:jc w:val="left"/>
        <w:textAlignment w:val="baseline"/>
        <w:rPr>
          <w:rFonts w:ascii="仿宋" w:hAnsi="仿宋" w:eastAsia="仿宋" w:cs="仿宋"/>
          <w:b/>
          <w:snapToGrid w:val="0"/>
          <w:color w:val="000000"/>
          <w:kern w:val="0"/>
          <w:sz w:val="28"/>
          <w:szCs w:val="28"/>
        </w:rPr>
      </w:pPr>
      <w:r>
        <w:rPr>
          <w:rFonts w:hint="eastAsia" w:ascii="仿宋" w:hAnsi="仿宋" w:eastAsia="仿宋" w:cs="仿宋"/>
          <w:b/>
          <w:sz w:val="28"/>
          <w:szCs w:val="28"/>
        </w:rPr>
        <w:t>六、奖项设置</w:t>
      </w:r>
    </w:p>
    <w:p w14:paraId="453BF6C7">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器乐组4个单项组别分别设一等奖1名，二等奖2名，三等奖3名，优秀奖6名，及优秀教师指导奖（须所指导学生获等级奖）等。</w:t>
      </w:r>
      <w:r>
        <w:rPr>
          <w:rFonts w:hint="eastAsia" w:ascii="仿宋" w:hAnsi="仿宋" w:eastAsia="仿宋" w:cs="仿宋"/>
          <w:snapToGrid w:val="0"/>
          <w:color w:val="000000"/>
          <w:kern w:val="0"/>
          <w:sz w:val="28"/>
          <w:szCs w:val="28"/>
          <w:lang w:eastAsia="zh-CN"/>
        </w:rPr>
        <w:t>（</w:t>
      </w:r>
      <w:r>
        <w:rPr>
          <w:rFonts w:hint="eastAsia" w:ascii="仿宋" w:hAnsi="仿宋" w:eastAsia="仿宋" w:cs="仿宋"/>
          <w:snapToGrid w:val="0"/>
          <w:color w:val="000000"/>
          <w:kern w:val="0"/>
          <w:sz w:val="28"/>
          <w:szCs w:val="28"/>
          <w:lang w:val="en-US" w:eastAsia="zh-CN"/>
        </w:rPr>
        <w:t>上述奖项设置为初步拟定，视各组实际参与选拔人数可能产生变化，最终解释权归昆明市音乐艺术协会</w:t>
      </w:r>
      <w:r>
        <w:rPr>
          <w:rFonts w:hint="eastAsia" w:ascii="仿宋" w:hAnsi="仿宋" w:eastAsia="仿宋" w:cs="仿宋"/>
          <w:snapToGrid w:val="0"/>
          <w:color w:val="000000"/>
          <w:kern w:val="0"/>
          <w:sz w:val="28"/>
          <w:szCs w:val="28"/>
          <w:lang w:eastAsia="zh-CN"/>
        </w:rPr>
        <w:t>）</w:t>
      </w:r>
      <w:bookmarkStart w:id="0" w:name="_GoBack"/>
      <w:bookmarkEnd w:id="0"/>
    </w:p>
    <w:p w14:paraId="3A9FAC50">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七、特别说明：</w:t>
      </w:r>
      <w:r>
        <w:rPr>
          <w:rFonts w:hint="eastAsia" w:ascii="仿宋" w:hAnsi="仿宋" w:eastAsia="仿宋" w:cs="仿宋"/>
          <w:sz w:val="28"/>
          <w:szCs w:val="28"/>
        </w:rPr>
        <w:t>所有参赛选手完成昆明赛区选拔赛后，若确定代表昆明市音乐艺术协会代表队，必须签署参赛确认书，此后不得再代表其他代表队参加云南省选拔赛。一经发现违规，将取消其昆明市选拔赛成绩，并上报云南省音乐家协会协同处理。</w:t>
      </w:r>
    </w:p>
    <w:p w14:paraId="11A12447">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其他相关信息亦可到云南音乐微信公众号(ynsyyjxh)进一步了解。</w:t>
      </w:r>
    </w:p>
    <w:p w14:paraId="206A957F">
      <w:pPr>
        <w:widowControl/>
        <w:kinsoku w:val="0"/>
        <w:autoSpaceDE w:val="0"/>
        <w:autoSpaceDN w:val="0"/>
        <w:adjustRightInd w:val="0"/>
        <w:snapToGrid w:val="0"/>
        <w:spacing w:line="360" w:lineRule="auto"/>
        <w:ind w:firstLine="560" w:firstLineChars="200"/>
        <w:jc w:val="left"/>
        <w:textAlignment w:val="baseline"/>
        <w:rPr>
          <w:rFonts w:ascii="仿宋_GB2312" w:hAnsi="仿宋_GB2312" w:eastAsia="仿宋_GB2312" w:cs="仿宋_GB2312"/>
          <w:snapToGrid w:val="0"/>
          <w:color w:val="000000"/>
          <w:kern w:val="0"/>
          <w:sz w:val="28"/>
          <w:szCs w:val="28"/>
        </w:rPr>
      </w:pPr>
    </w:p>
    <w:sectPr>
      <w:footerReference r:id="rId3" w:type="default"/>
      <w:footerReference r:id="rId4" w:type="even"/>
      <w:pgSz w:w="11907" w:h="16840"/>
      <w:pgMar w:top="1361" w:right="1418" w:bottom="158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5FEED4-9D64-49D7-9463-8D4A0CCAE1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6FD3C5-4DD8-4D29-A331-FDB2F8EBAC13}"/>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A713AE8D-C25D-466A-BA1C-61D56DD6EF56}"/>
  </w:font>
  <w:font w:name="方正小标宋简体">
    <w:altName w:val="方正舒体"/>
    <w:panose1 w:val="00000000000000000000"/>
    <w:charset w:val="86"/>
    <w:family w:val="auto"/>
    <w:pitch w:val="default"/>
    <w:sig w:usb0="00000000" w:usb1="00000000" w:usb2="00000000" w:usb3="00000000" w:csb0="00040000" w:csb1="00000000"/>
    <w:embedRegular r:id="rId4" w:fontKey="{AF479878-13D0-41D8-B630-117DED9FCC47}"/>
  </w:font>
  <w:font w:name="方正舒体">
    <w:panose1 w:val="02010601030101010101"/>
    <w:charset w:val="86"/>
    <w:family w:val="auto"/>
    <w:pitch w:val="default"/>
    <w:sig w:usb0="00000003"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embedRegular r:id="rId5" w:fontKey="{125CCEA8-F861-4B98-AE30-6AFC58EB2C56}"/>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86"/>
    <w:family w:val="script"/>
    <w:pitch w:val="default"/>
    <w:sig w:usb0="00000000" w:usb1="00000000" w:usb2="00000010" w:usb3="00000000" w:csb0="00040000" w:csb1="00000000"/>
    <w:embedRegular r:id="rId6" w:fontKey="{1BEBDED9-E3CE-493E-B68A-A5FCFA13D1B0}"/>
  </w:font>
  <w:font w:name="仿宋_GB2312">
    <w:altName w:val="仿宋"/>
    <w:panose1 w:val="00000000000000000000"/>
    <w:charset w:val="86"/>
    <w:family w:val="modern"/>
    <w:pitch w:val="default"/>
    <w:sig w:usb0="00000000" w:usb1="00000000" w:usb2="00000000" w:usb3="00000000" w:csb0="00040000" w:csb1="00000000"/>
    <w:embedRegular r:id="rId7" w:fontKey="{ABA1E7C5-1EC1-434B-8146-D6DA38D4A1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0C4D">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- 1 -</w:t>
    </w:r>
    <w:r>
      <w:rPr>
        <w:rStyle w:val="11"/>
      </w:rPr>
      <w:fldChar w:fldCharType="end"/>
    </w:r>
  </w:p>
  <w:p w14:paraId="60C6E7F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964B">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2F2F6A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401B5"/>
    <w:multiLevelType w:val="singleLevel"/>
    <w:tmpl w:val="A4E401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xZTc0MzUyZWQ1MWIzMzU1NGE2YmM1NTAzYzFmNzUifQ=="/>
  </w:docVars>
  <w:rsids>
    <w:rsidRoot w:val="41AB4762"/>
    <w:rsid w:val="00194D17"/>
    <w:rsid w:val="003279B3"/>
    <w:rsid w:val="00771734"/>
    <w:rsid w:val="007C3F4C"/>
    <w:rsid w:val="00AE0A90"/>
    <w:rsid w:val="00D231F7"/>
    <w:rsid w:val="00DE4217"/>
    <w:rsid w:val="00EB7012"/>
    <w:rsid w:val="0111169A"/>
    <w:rsid w:val="01444DCC"/>
    <w:rsid w:val="026402E8"/>
    <w:rsid w:val="02CC4135"/>
    <w:rsid w:val="05CB200E"/>
    <w:rsid w:val="076D6E9F"/>
    <w:rsid w:val="0A8665A9"/>
    <w:rsid w:val="11971915"/>
    <w:rsid w:val="121C5322"/>
    <w:rsid w:val="123D6042"/>
    <w:rsid w:val="172704B4"/>
    <w:rsid w:val="1AD03EF7"/>
    <w:rsid w:val="1AD36A86"/>
    <w:rsid w:val="1E8B5C49"/>
    <w:rsid w:val="22985F99"/>
    <w:rsid w:val="287B79EF"/>
    <w:rsid w:val="2A4F5ACD"/>
    <w:rsid w:val="2AFB3433"/>
    <w:rsid w:val="2B606BD1"/>
    <w:rsid w:val="311A77C1"/>
    <w:rsid w:val="32BF657F"/>
    <w:rsid w:val="39447329"/>
    <w:rsid w:val="3AE113B1"/>
    <w:rsid w:val="3CA97ED0"/>
    <w:rsid w:val="3CCB284F"/>
    <w:rsid w:val="40B06241"/>
    <w:rsid w:val="41AB4762"/>
    <w:rsid w:val="454B2C11"/>
    <w:rsid w:val="460E4462"/>
    <w:rsid w:val="49403380"/>
    <w:rsid w:val="4C69406E"/>
    <w:rsid w:val="4C9574B9"/>
    <w:rsid w:val="4FAD422B"/>
    <w:rsid w:val="512F7D75"/>
    <w:rsid w:val="53CB7D68"/>
    <w:rsid w:val="53E47AF0"/>
    <w:rsid w:val="555C23AC"/>
    <w:rsid w:val="590F5946"/>
    <w:rsid w:val="5A5627DC"/>
    <w:rsid w:val="5C5E240A"/>
    <w:rsid w:val="6008600C"/>
    <w:rsid w:val="628506F0"/>
    <w:rsid w:val="64717F8C"/>
    <w:rsid w:val="651435E1"/>
    <w:rsid w:val="668C34D7"/>
    <w:rsid w:val="673426E5"/>
    <w:rsid w:val="68B45B62"/>
    <w:rsid w:val="69000A2F"/>
    <w:rsid w:val="71494032"/>
    <w:rsid w:val="726176F5"/>
    <w:rsid w:val="74C0380A"/>
    <w:rsid w:val="768216BE"/>
    <w:rsid w:val="78446BBD"/>
    <w:rsid w:val="78DA2780"/>
    <w:rsid w:val="7DDC0909"/>
    <w:rsid w:val="7FD14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outlineLvl w:val="0"/>
    </w:pPr>
    <w:rPr>
      <w:b/>
      <w:kern w:val="44"/>
      <w:sz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eastAsia="Arial" w:cs="Arial"/>
      <w:szCs w:val="21"/>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页眉 Char"/>
    <w:basedOn w:val="9"/>
    <w:link w:val="5"/>
    <w:qFormat/>
    <w:uiPriority w:val="0"/>
    <w:rPr>
      <w:rFonts w:ascii="Arial" w:hAnsi="Arial" w:eastAsia="微软雅黑"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1313</Words>
  <Characters>1423</Characters>
  <Lines>10</Lines>
  <Paragraphs>2</Paragraphs>
  <TotalTime>0</TotalTime>
  <ScaleCrop>false</ScaleCrop>
  <LinksUpToDate>false</LinksUpToDate>
  <CharactersWithSpaces>1425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2025-03-05T07:47:00Z</dcterms:created>
  <dc:creator>小节奏妈妈</dc:creator>
  <cp:lastModifiedBy>不语</cp:lastModifiedBy>
  <dcterms:modified xsi:type="dcterms:W3CDTF">2025-03-05T13:10:03Z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7D2765574D104AED8B3955AA98F2A0D0_13</vt:lpwstr>
  </property>
  <property fmtid="{D5CDD505-2E9C-101B-9397-08002B2CF9AE}" pid="4" name="KSOTemplateDocerSaveRecord">
    <vt:lpwstr>eyJoZGlkIjoiZTA5MWY3NjJmNDgzMzA5ODM4YzM2YzZlYWRhYmEzMmUiLCJ1c2VySWQiOiIxMTQwNDUzMTE2In0=</vt:lpwstr>
  </property>
</Properties>
</file>